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F" w:rsidRDefault="00F250DF" w:rsidP="00F250DF">
      <w:pPr>
        <w:spacing w:line="360" w:lineRule="auto"/>
        <w:ind w:right="-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" cy="632460"/>
            <wp:effectExtent l="0" t="0" r="3810" b="0"/>
            <wp:docPr id="1" name="Рисунок 1" descr="Описание: 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DF" w:rsidRDefault="00F250DF" w:rsidP="00F250DF">
      <w:pPr>
        <w:spacing w:after="0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НАРОДНОГО ОБРАЗОВАНИЯ </w:t>
      </w:r>
    </w:p>
    <w:p w:rsidR="00F250DF" w:rsidRDefault="00F250DF" w:rsidP="00F250DF">
      <w:pPr>
        <w:spacing w:after="0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ХОРОЛЬСКОГО МУНИЦИПАЛЬНОГО РАЙОНА</w:t>
      </w:r>
    </w:p>
    <w:p w:rsidR="00F250DF" w:rsidRDefault="00F250DF" w:rsidP="00F250DF">
      <w:pPr>
        <w:pStyle w:val="1"/>
        <w:ind w:right="-5"/>
        <w:rPr>
          <w:b/>
          <w:bCs/>
          <w:sz w:val="28"/>
          <w:szCs w:val="28"/>
        </w:rPr>
      </w:pPr>
    </w:p>
    <w:p w:rsidR="00F250DF" w:rsidRDefault="00F250DF" w:rsidP="00F250DF">
      <w:pPr>
        <w:pStyle w:val="1"/>
        <w:ind w:right="-5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ПРИКАЗ</w:t>
      </w:r>
    </w:p>
    <w:p w:rsidR="00F250DF" w:rsidRDefault="00F250DF" w:rsidP="00F250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ороль</w:t>
      </w:r>
    </w:p>
    <w:p w:rsidR="00F250DF" w:rsidRDefault="00480702" w:rsidP="00480702">
      <w:pPr>
        <w:tabs>
          <w:tab w:val="num" w:pos="8222"/>
        </w:tabs>
        <w:ind w:right="-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="00F250DF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2017 г.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250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238</w:t>
      </w:r>
    </w:p>
    <w:p w:rsidR="00F250DF" w:rsidRDefault="00F250DF" w:rsidP="00F250DF">
      <w:pPr>
        <w:spacing w:after="0" w:line="240" w:lineRule="auto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2018 году</w:t>
      </w:r>
    </w:p>
    <w:p w:rsidR="00F250DF" w:rsidRDefault="00F250DF" w:rsidP="00F250DF">
      <w:pPr>
        <w:spacing w:after="0" w:line="240" w:lineRule="auto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0DF" w:rsidRDefault="00F250DF" w:rsidP="00F250DF">
      <w:pPr>
        <w:spacing w:after="0" w:line="240" w:lineRule="auto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0DF" w:rsidRDefault="001F2274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 нормативно-</w:t>
      </w:r>
      <w:r w:rsidR="00F250DF">
        <w:rPr>
          <w:rFonts w:ascii="Times New Roman" w:hAnsi="Times New Roman" w:cs="Times New Roman"/>
          <w:sz w:val="28"/>
          <w:szCs w:val="28"/>
        </w:rPr>
        <w:t xml:space="preserve"> правовыми документами Министерства образования и науки Российской Федерации, Федеральной службы  по надзору в сфе</w:t>
      </w:r>
      <w:r w:rsidR="003339C6">
        <w:rPr>
          <w:rFonts w:ascii="Times New Roman" w:hAnsi="Times New Roman" w:cs="Times New Roman"/>
          <w:sz w:val="28"/>
          <w:szCs w:val="28"/>
        </w:rPr>
        <w:t xml:space="preserve">ре  образования и науки, </w:t>
      </w:r>
      <w:r w:rsidR="000F67E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Приморского края регламентирующими порядок подготовки и проведения государственной итоговой аттестации по образовательным программам среднего общего и основного общего образования; </w:t>
      </w:r>
      <w:proofErr w:type="gramStart"/>
      <w:r w:rsidR="000F67EB">
        <w:rPr>
          <w:rFonts w:ascii="Times New Roman" w:hAnsi="Times New Roman" w:cs="Times New Roman"/>
          <w:sz w:val="28"/>
          <w:szCs w:val="28"/>
        </w:rPr>
        <w:t>в целях дальнейшего развития и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 образования  на территории Приморского края, приказа департамента образования и науки Приморского края от 24 июля 2017 года № 1701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</w:t>
      </w:r>
      <w:r>
        <w:rPr>
          <w:rFonts w:ascii="Times New Roman" w:hAnsi="Times New Roman" w:cs="Times New Roman"/>
          <w:sz w:val="28"/>
          <w:szCs w:val="28"/>
        </w:rPr>
        <w:t>щего образования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Приморского края в 2018 году»</w:t>
      </w:r>
    </w:p>
    <w:p w:rsidR="00F250DF" w:rsidRDefault="00F250DF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F25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250DF" w:rsidRDefault="00F250DF" w:rsidP="00F2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F2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1.Утвердить  дорожную карту по организации и проведению государственной итоговой аттестации по образовательным программам основного общего</w:t>
      </w:r>
      <w:r w:rsidR="004E17CD">
        <w:rPr>
          <w:rFonts w:ascii="Times New Roman" w:hAnsi="Times New Roman" w:cs="Times New Roman"/>
          <w:sz w:val="28"/>
          <w:szCs w:val="28"/>
        </w:rPr>
        <w:t xml:space="preserve"> (ГИА-9)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4E17CD">
        <w:rPr>
          <w:rFonts w:ascii="Times New Roman" w:hAnsi="Times New Roman" w:cs="Times New Roman"/>
          <w:sz w:val="28"/>
          <w:szCs w:val="28"/>
        </w:rPr>
        <w:t xml:space="preserve"> (ГИА-11)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Хорольского муниципального района в 2018 году в соответствии с приложением.</w:t>
      </w:r>
    </w:p>
    <w:p w:rsidR="00F250DF" w:rsidRDefault="00F250DF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2.Назначить муниципальными координаторами по проведению государственной итоговой аттестации:</w:t>
      </w:r>
    </w:p>
    <w:p w:rsidR="00F250DF" w:rsidRDefault="00F250DF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программам среднего общего образования - Всеволодову И.Ю., главного специалиста отдела образования и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 детей управления народного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Хорольского муниципального района;</w:t>
      </w:r>
    </w:p>
    <w:p w:rsidR="00F250DF" w:rsidRDefault="001F2274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0DF">
        <w:rPr>
          <w:rFonts w:ascii="Times New Roman" w:hAnsi="Times New Roman" w:cs="Times New Roman"/>
          <w:sz w:val="28"/>
          <w:szCs w:val="28"/>
        </w:rPr>
        <w:t xml:space="preserve">   по программам основного общего образования – Хижняк О.Д., методиста по общему образованию отдела по методической работе МКУ «СОД МОУ Хорольского муниципального района».</w:t>
      </w:r>
    </w:p>
    <w:p w:rsidR="00F250DF" w:rsidRDefault="00F250DF" w:rsidP="00F250DF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3.Отделу общего образования управления народного образования администрации Хорольского муниципального района (Всеволодовой И.Ю.), отделу по методической работе МКУ «СОД МОУ Хорольского му</w:t>
      </w:r>
      <w:r w:rsidR="000F67EB">
        <w:rPr>
          <w:rFonts w:ascii="Times New Roman" w:hAnsi="Times New Roman" w:cs="Times New Roman"/>
          <w:sz w:val="28"/>
          <w:szCs w:val="28"/>
        </w:rPr>
        <w:t>ниципального района (Тушенцовой Г.В.</w:t>
      </w:r>
      <w:r>
        <w:rPr>
          <w:rFonts w:ascii="Times New Roman" w:hAnsi="Times New Roman" w:cs="Times New Roman"/>
          <w:sz w:val="28"/>
          <w:szCs w:val="28"/>
        </w:rPr>
        <w:t>), руководителям общеобразоват</w:t>
      </w:r>
      <w:r w:rsidR="000F67EB">
        <w:rPr>
          <w:rFonts w:ascii="Times New Roman" w:hAnsi="Times New Roman" w:cs="Times New Roman"/>
          <w:sz w:val="28"/>
          <w:szCs w:val="28"/>
        </w:rPr>
        <w:t xml:space="preserve">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района обеспечить исполнение данного приказа.</w:t>
      </w:r>
    </w:p>
    <w:p w:rsidR="00125E92" w:rsidRPr="001F2274" w:rsidRDefault="00125E92" w:rsidP="001F2274">
      <w:pPr>
        <w:spacing w:after="0" w:line="360" w:lineRule="auto"/>
        <w:ind w:right="-2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утратившими силу приказы управления народного образования администрации Хорольского муниципального района от 16.09.2016 года «Об утверждении </w:t>
      </w:r>
      <w:r w:rsidRPr="00125E92">
        <w:rPr>
          <w:rFonts w:ascii="Times New Roman" w:hAnsi="Times New Roman" w:cs="Times New Roman"/>
          <w:bCs/>
          <w:sz w:val="28"/>
          <w:szCs w:val="28"/>
        </w:rPr>
        <w:t>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Хорольск</w:t>
      </w:r>
      <w:r>
        <w:rPr>
          <w:rFonts w:ascii="Times New Roman" w:hAnsi="Times New Roman" w:cs="Times New Roman"/>
          <w:bCs/>
          <w:sz w:val="28"/>
          <w:szCs w:val="28"/>
        </w:rPr>
        <w:t>ого муниципального района в 2017</w:t>
      </w:r>
      <w:r w:rsidRPr="00125E9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», приказ от 27.03.2017 года  № 78  «О внесении изменений в приказ управления народного образования № 179 от 16.09.2016 года «Об</w:t>
      </w:r>
      <w:proofErr w:type="gramEnd"/>
      <w:r w:rsidR="000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F1B12">
        <w:rPr>
          <w:rFonts w:ascii="Times New Roman" w:hAnsi="Times New Roman" w:cs="Times New Roman"/>
          <w:sz w:val="28"/>
          <w:szCs w:val="28"/>
        </w:rPr>
        <w:t xml:space="preserve"> </w:t>
      </w:r>
      <w:r w:rsidRPr="00125E92">
        <w:rPr>
          <w:rFonts w:ascii="Times New Roman" w:hAnsi="Times New Roman" w:cs="Times New Roman"/>
          <w:bCs/>
          <w:sz w:val="28"/>
          <w:szCs w:val="28"/>
        </w:rPr>
        <w:t xml:space="preserve">дорожной карты по организации и проведению государственной итоговой аттестации по образовательным </w:t>
      </w:r>
      <w:r w:rsidRPr="00125E92">
        <w:rPr>
          <w:rFonts w:ascii="Times New Roman" w:hAnsi="Times New Roman" w:cs="Times New Roman"/>
          <w:bCs/>
          <w:sz w:val="28"/>
          <w:szCs w:val="28"/>
        </w:rPr>
        <w:lastRenderedPageBreak/>
        <w:t>программам основного общего и среднего общего образования на территории Хорольск</w:t>
      </w:r>
      <w:r>
        <w:rPr>
          <w:rFonts w:ascii="Times New Roman" w:hAnsi="Times New Roman" w:cs="Times New Roman"/>
          <w:bCs/>
          <w:sz w:val="28"/>
          <w:szCs w:val="28"/>
        </w:rPr>
        <w:t>ого муниципального района в 2017 году»</w:t>
      </w:r>
    </w:p>
    <w:p w:rsidR="00F250DF" w:rsidRDefault="00125E92" w:rsidP="00F2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50D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25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50D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250DF" w:rsidRDefault="00F250DF" w:rsidP="00F25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F25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F2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250DF" w:rsidRDefault="00F250DF" w:rsidP="00F2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                                                            А.А.Абросимова</w:t>
      </w:r>
    </w:p>
    <w:p w:rsidR="00F250DF" w:rsidRDefault="00F250DF" w:rsidP="00F25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F2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50DF" w:rsidRDefault="00F250DF" w:rsidP="00F25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0DF" w:rsidRDefault="00F250DF" w:rsidP="000F67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250DF" w:rsidRDefault="00F250DF" w:rsidP="00F250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F250DF" w:rsidSect="00125E92">
          <w:pgSz w:w="11906" w:h="16838"/>
          <w:pgMar w:top="993" w:right="851" w:bottom="1134" w:left="1701" w:header="709" w:footer="709" w:gutter="0"/>
          <w:cols w:space="720"/>
        </w:sectPr>
      </w:pPr>
    </w:p>
    <w:p w:rsidR="00F250DF" w:rsidRDefault="0004466E" w:rsidP="00F250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(«дорожная карта») по подготовке к</w:t>
      </w:r>
      <w:r w:rsidR="000F67E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</w:t>
      </w:r>
      <w:r w:rsidR="00F250DF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2018 году</w:t>
      </w:r>
    </w:p>
    <w:p w:rsidR="00F250DF" w:rsidRDefault="00F250DF" w:rsidP="00F250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36"/>
        <w:gridCol w:w="8185"/>
        <w:gridCol w:w="177"/>
        <w:gridCol w:w="2943"/>
        <w:gridCol w:w="2693"/>
      </w:tblGrid>
      <w:tr w:rsidR="00F250DF" w:rsidTr="00951928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0F6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250DF" w:rsidTr="00951928">
        <w:trPr>
          <w:trHeight w:val="654"/>
        </w:trPr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 w:rsidP="00B53B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Анализ проведения ГИА</w:t>
            </w:r>
            <w:r w:rsidR="00125E92"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-9 и ГИА-11 </w:t>
            </w: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2017 году</w:t>
            </w:r>
          </w:p>
        </w:tc>
      </w:tr>
      <w:tr w:rsidR="00F250DF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7053" w:rsidRPr="0095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125E92" w:rsidP="00125E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(ГИА) в 2017 году</w:t>
            </w:r>
            <w:r w:rsidR="00027053"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До 15.07.2017 (без учёта сентябрьских сроков)</w:t>
            </w:r>
          </w:p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До 23.09.2017 (с учётом сентябрьских сроков)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4" w:rsidRDefault="001F22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F250DF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предметных комиссий ГИА-9 по всем предметам для РЦОИ</w:t>
            </w:r>
            <w:r w:rsidR="00027053"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До 10.07.2017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председателей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F250DF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  <w:r w:rsidR="001F2274">
              <w:rPr>
                <w:rFonts w:ascii="Times New Roman" w:hAnsi="Times New Roman" w:cs="Times New Roman"/>
                <w:sz w:val="24"/>
                <w:szCs w:val="24"/>
              </w:rPr>
              <w:t>, совещаниях руководителей ОУ и педагогических советах ОУ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Август, октябрь 2017,</w:t>
            </w:r>
          </w:p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Февраль, апрель 2018</w:t>
            </w:r>
          </w:p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ЗДУВР </w:t>
            </w:r>
          </w:p>
        </w:tc>
      </w:tr>
      <w:tr w:rsidR="00027053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0270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Представление  итогов проведения ГИА в 2017 году в районном публичном отчёте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027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027053" w:rsidP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027053" w:rsidRPr="00951928" w:rsidRDefault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F250DF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 w:rsidP="00B53BF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F250DF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0270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1F2274" w:rsidRDefault="000270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1F227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227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не получили аттестат об основном общем </w:t>
            </w:r>
            <w:r w:rsidR="00951928" w:rsidRPr="001F2274"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среднем общем </w:t>
            </w:r>
            <w:r w:rsidRPr="001F2274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51928" w:rsidRPr="001F2274">
              <w:rPr>
                <w:rFonts w:ascii="Times New Roman" w:hAnsi="Times New Roman" w:cs="Times New Roman"/>
                <w:sz w:val="24"/>
                <w:szCs w:val="24"/>
              </w:rPr>
              <w:t>. Подготовка их к пересдаче ГИА по обязательным предметам: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51928" w:rsidRDefault="00951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Июль-сентябрь 2017 года</w:t>
            </w:r>
          </w:p>
          <w:p w:rsidR="00F250DF" w:rsidRPr="00951928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0DF" w:rsidRPr="00951928" w:rsidRDefault="00F250DF" w:rsidP="009519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51928" w:rsidRDefault="00951928" w:rsidP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51928" w:rsidRPr="00951928" w:rsidRDefault="00951928" w:rsidP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027053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951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951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работы с </w:t>
            </w:r>
            <w:proofErr w:type="gramStart"/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, не получившими аттестат об основном общем образовании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951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По  плану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3" w:rsidRPr="00951928" w:rsidRDefault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Федосова Е.А.,директор МКОУ школа № 2 с</w:t>
            </w:r>
            <w:proofErr w:type="gramStart"/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</w:p>
        </w:tc>
      </w:tr>
      <w:tr w:rsidR="00951928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Pr="00951928" w:rsidRDefault="00951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Pr="00951928" w:rsidRDefault="00951928" w:rsidP="00951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корректировка типичных и индивидуальных затруднений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Pr="00951928" w:rsidRDefault="00951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По  плану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Pr="00951928" w:rsidRDefault="00951928" w:rsidP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ОУ по учебной работе</w:t>
            </w:r>
          </w:p>
        </w:tc>
      </w:tr>
      <w:tr w:rsidR="00951928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Default="00951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Default="00951928" w:rsidP="009519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Pr="00951928" w:rsidRDefault="00951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8" w:rsidRDefault="00951928" w:rsidP="000270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В.И., психолог МКУ «СОД МОУ ХМР»</w:t>
            </w:r>
          </w:p>
        </w:tc>
      </w:tr>
      <w:tr w:rsidR="00F250DF" w:rsidTr="0095192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4A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Организация  повышения квалификации (по мере необходимости) для учителей-предметников, выпускники которых показали низкие результаты ЕГЭ</w:t>
            </w:r>
            <w:r w:rsidR="00934A42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или не получили атте</w:t>
            </w:r>
            <w:r w:rsidR="00934A42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934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28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  <w:r w:rsidR="0093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0DF" w:rsidRPr="00951928" w:rsidRDefault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тдел по методической работе</w:t>
            </w:r>
          </w:p>
        </w:tc>
      </w:tr>
      <w:tr w:rsidR="00F250DF" w:rsidTr="00951928">
        <w:trPr>
          <w:trHeight w:val="7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51928" w:rsidRDefault="00934A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 w:rsidR="00F250DF" w:rsidRPr="00951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34A42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экспертов предметных </w:t>
            </w:r>
            <w:r w:rsidR="00934A42" w:rsidRPr="00934A4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комиссий для проверки работ по ГИА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34A42" w:rsidRDefault="0093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</w:t>
            </w:r>
          </w:p>
          <w:p w:rsidR="00F250DF" w:rsidRPr="00934A42" w:rsidRDefault="00F250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34A42" w:rsidRDefault="00F250DF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F250DF" w:rsidRPr="00934A42" w:rsidRDefault="00F250DF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Тушенцова Г.В.</w:t>
            </w:r>
          </w:p>
        </w:tc>
      </w:tr>
      <w:tr w:rsidR="00934A42" w:rsidTr="00951928">
        <w:trPr>
          <w:trHeight w:val="7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Pr="00951928" w:rsidRDefault="00934A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Pr="00934A42" w:rsidRDefault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 учителей по актуальным проблемам повышения качества преподавания учебных предметов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2017-2018 уч.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Pr="00934A42" w:rsidRDefault="00934A42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934A42" w:rsidRPr="00934A42" w:rsidRDefault="00934A42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Тушенцова Г.В.</w:t>
            </w:r>
          </w:p>
        </w:tc>
      </w:tr>
      <w:tr w:rsidR="00934A42" w:rsidTr="00951928">
        <w:trPr>
          <w:trHeight w:val="7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компетенций учителей русского языка (литературы) и математики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  <w:p w:rsidR="00D86CC1" w:rsidRPr="00934A42" w:rsidRDefault="00D86CC1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Тушенцова Г.В.</w:t>
            </w:r>
          </w:p>
        </w:tc>
      </w:tr>
      <w:tr w:rsidR="00934A42" w:rsidTr="00951928">
        <w:trPr>
          <w:trHeight w:val="7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педагогов, имеющих стабильно высокие результаты преподавания по учебным предметам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2" w:rsidRDefault="00934A42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34A42" w:rsidRDefault="00934A42" w:rsidP="00934A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F250DF" w:rsidTr="001F2274">
        <w:trPr>
          <w:trHeight w:val="355"/>
        </w:trPr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34A42" w:rsidRDefault="00F250DF" w:rsidP="00B53BF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  <w:r w:rsidR="0093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ГИА</w:t>
            </w:r>
          </w:p>
        </w:tc>
      </w:tr>
      <w:tr w:rsidR="00F250DF" w:rsidTr="00951928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34A42" w:rsidRDefault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6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34A42" w:rsidRDefault="00F250DF" w:rsidP="001F22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ОУ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7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федерального и регионального уровня по орг</w:t>
            </w:r>
            <w:r w:rsidR="00934A42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проведению ГИА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-9 и ГИА -11</w:t>
            </w:r>
            <w:r w:rsidR="00934A42"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DF" w:rsidRPr="00934A42" w:rsidRDefault="00F25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F" w:rsidRPr="00934A42" w:rsidRDefault="00F250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F250DF" w:rsidRPr="00934A42" w:rsidRDefault="00F250DF" w:rsidP="001F22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F5080F" w:rsidTr="00951928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34A42" w:rsidRDefault="007C62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Default="00F508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ОУ района, педагогических работников обновленных методических рекомендаций, инструкций по подготовке и проведению ГИА в 2018 году </w:t>
            </w:r>
          </w:p>
          <w:p w:rsidR="00B16BB7" w:rsidRPr="00934A42" w:rsidRDefault="00B1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34A42" w:rsidRDefault="00F5080F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34A42" w:rsidRDefault="00F5080F" w:rsidP="00B53B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F5080F" w:rsidRPr="00934A42" w:rsidRDefault="00F5080F" w:rsidP="001F22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F5080F" w:rsidRPr="00934A42" w:rsidRDefault="00F5080F" w:rsidP="00B53B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0F" w:rsidTr="00951928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Default="007C62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Default="00F5080F" w:rsidP="00F508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районного уровня по организации и проведению ГИА в 2018 году на территории Хорольского муниципального района в соответствие с региональными нормативными правовыми актами</w:t>
            </w:r>
          </w:p>
          <w:p w:rsidR="00B16BB7" w:rsidRDefault="00B16BB7" w:rsidP="00F508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34A42" w:rsidRDefault="001F2274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34A42" w:rsidRDefault="00F5080F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F5080F" w:rsidRPr="00934A42" w:rsidRDefault="00F5080F" w:rsidP="001F22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F5080F" w:rsidRPr="00934A42" w:rsidRDefault="00F5080F" w:rsidP="00B53B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32" w:rsidTr="004214EA">
        <w:trPr>
          <w:trHeight w:val="36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Default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7C6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D24A32" w:rsidRDefault="00D24A32" w:rsidP="00F508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4A32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934A42" w:rsidRDefault="00D24A32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2" w:rsidRPr="00934A42" w:rsidRDefault="00D24A32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7" w:rsidTr="008C24A5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об утверждении «дорожной карты» </w:t>
            </w:r>
            <w:r w:rsidRPr="00D24A32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2018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934A42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7" w:rsidRDefault="00B16BB7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И.Ю.,</w:t>
            </w:r>
          </w:p>
          <w:p w:rsidR="00B16BB7" w:rsidRPr="00934A42" w:rsidRDefault="00B16BB7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ЕГЭ</w:t>
            </w:r>
          </w:p>
        </w:tc>
      </w:tr>
      <w:tr w:rsidR="00B16BB7" w:rsidTr="008C24A5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об организации и проведении итогового сочинения (изложения) в общеобразовательных учреждениях;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7" w:rsidTr="008C24A5">
        <w:trPr>
          <w:trHeight w:val="72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организационно-территориальной схемы проведения  ГИА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Pr="004214EA" w:rsidRDefault="00B16BB7" w:rsidP="004214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7" w:rsidTr="008C24A5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 назначении ответственных лиц за формирование  электронной муниципальной базы данных об общеобразовательных учреждениях, выпускниках- участниках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работниках ППЭ, экспертах региональной предметной комиссии;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8C24A5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персонального списка лиц, привлекаемых к проведению ГИА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(члены ГЭК, руководители ППЭ, 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8C24A5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 информационной безопасности;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3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предоставлении данных по выбору предметов участников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12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об ознакомлении с графиком проведения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7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репетиционных мероприятий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Pr="004746F5" w:rsidRDefault="00B1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7" w:rsidTr="00996188">
        <w:trPr>
          <w:trHeight w:val="40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подвозе выпускников- участников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ППЭ;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96188">
        <w:trPr>
          <w:trHeight w:val="56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транспортной схемы доставки экзаменационных материалов;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5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 проведении инструктажа лиц, привлекаемых к проведению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96188">
        <w:trPr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об участии во Всероссийских репетиционных мероприятий ЕГЭ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4746F5" w:rsidRDefault="00B1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8B" w:rsidTr="00B16BB7">
        <w:trPr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8B" w:rsidRDefault="00125A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8B" w:rsidRPr="00125A8B" w:rsidRDefault="00125A8B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письма: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8B" w:rsidRDefault="00125A8B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8B" w:rsidRDefault="00125A8B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7" w:rsidTr="0099167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и проведении совещаний с руководителями образовательных учреждений района, заместителями директоров образовательных учреждений района по вопросам проведения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7" w:rsidRDefault="00B16BB7">
            <w:r w:rsidRPr="0057072B">
              <w:rPr>
                <w:rFonts w:ascii="Times New Roman" w:hAnsi="Times New Roman" w:cs="Times New Roman"/>
                <w:sz w:val="24"/>
                <w:szCs w:val="24"/>
              </w:rPr>
              <w:t>Всеволодова И.Ю., муниципальный координатор ЕГЭ</w:t>
            </w:r>
          </w:p>
        </w:tc>
      </w:tr>
      <w:tr w:rsidR="00B16BB7" w:rsidTr="0099167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районных  родительских собраний по вопросам организации и проведения  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4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участии в выездных «горячих» линиях по вопросам ГИА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9167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 комиссии по межведомственному взаимодействию в рамках подготовки к ГИА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2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054016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16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7" w:rsidRDefault="00B16BB7" w:rsidP="00F508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О.Д., муниципальный координатор ОГЭ</w:t>
            </w:r>
          </w:p>
        </w:tc>
      </w:tr>
      <w:tr w:rsidR="00B16BB7" w:rsidTr="00B16BB7">
        <w:trPr>
          <w:trHeight w:val="65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054016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организационно-территориальной схемы проведения  ГИА-9 по образовательным программам основного общего образования;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о назначении ответственных лиц за формирование  электронной муниципальной базы данных об общеобразовательных учреждениях, выпускниках- участниках ОГЭ,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ГВЭ,  работниках ППЭ, экспертах региональной предметной комиссии;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0F1B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организации и  проведении государственной итоговой аттестации по образовательным программам основного общего образования;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 в МОУО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предоставлении информации для утверждения перечня кодов, состава руководителей ППЭ в рамках проведения ГИА;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предоставлении списка лиц уполномоченных представителей  Государственной экзаменационной комиссии для этапа проведения ГИА-9;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 предоставлении списка лиц, привлекаемых к проведению ГИА-9 в качестве: </w:t>
            </w:r>
          </w:p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предметных подкомиссий;</w:t>
            </w:r>
          </w:p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подкомиссии;</w:t>
            </w:r>
          </w:p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состава организаторов в пунктах проведения экзаменов;</w:t>
            </w:r>
          </w:p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состава технических специалистов, по работе с программным обеспечением, оказывающих информационно-техническую помощь руководителю и организаторам ППЭ, ассистенты);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организации и проведении ГИА в форме ОГЭ и ГВЭ для лиц с ограниченными возможностями здоровья, детей-инвалидов и инвалидов на территории Хорольского муниципального района;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 информационной безопасности;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7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об информировании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дополнительных сроках проведения ГИА-9;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9475A0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транспортной схемы доставки экзаменационных материалов;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48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подвозе выпускников- участников ГИА-9 в ППЭ;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2002E3" w:rsidTr="00B16BB7">
        <w:trPr>
          <w:trHeight w:val="39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3" w:rsidRDefault="007C62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3" w:rsidRPr="006A6ABA" w:rsidRDefault="002002E3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письма: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3" w:rsidRDefault="002002E3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E3" w:rsidRDefault="002002E3"/>
        </w:tc>
      </w:tr>
      <w:tr w:rsidR="00B16BB7" w:rsidTr="00B16BB7">
        <w:trPr>
          <w:trHeight w:val="42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125A8B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8B">
              <w:rPr>
                <w:rFonts w:ascii="Times New Roman" w:hAnsi="Times New Roman" w:cs="Times New Roman"/>
                <w:sz w:val="24"/>
                <w:szCs w:val="24"/>
              </w:rPr>
              <w:t>- по информированности общественности;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7" w:rsidRDefault="00B16BB7">
            <w:r w:rsidRPr="00794040">
              <w:rPr>
                <w:rFonts w:ascii="Times New Roman" w:hAnsi="Times New Roman" w:cs="Times New Roman"/>
                <w:sz w:val="24"/>
                <w:szCs w:val="24"/>
              </w:rPr>
              <w:t>Хижняк О.Д., муниципальный координатор ОГЭ</w:t>
            </w:r>
          </w:p>
        </w:tc>
      </w:tr>
      <w:tr w:rsidR="00B16BB7" w:rsidTr="00CC4D72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Pr="00125A8B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и проведении совещаний с руководителями образовательных учреждений района, заместителями директоров образовательных учреждений района по вопросам проведения ГИА-9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CC4D72">
        <w:trPr>
          <w:trHeight w:val="6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районных  родительских собраний по вопросам организации и проведения  ГИА-9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B16BB7" w:rsidTr="00B16BB7">
        <w:trPr>
          <w:trHeight w:val="3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D24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участии в выездных «горячих» линиях по вопросам ГИА</w:t>
            </w:r>
            <w:r w:rsidR="000F1B12">
              <w:rPr>
                <w:rFonts w:ascii="Times New Roman" w:hAnsi="Times New Roman" w:cs="Times New Roman"/>
                <w:sz w:val="24"/>
                <w:szCs w:val="24"/>
              </w:rPr>
              <w:t>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 w:rsidP="00B53B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7" w:rsidRDefault="00B16BB7"/>
        </w:tc>
      </w:tr>
      <w:tr w:rsidR="009D4E76" w:rsidTr="004214EA">
        <w:trPr>
          <w:trHeight w:val="509"/>
        </w:trPr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Pr="009D4E76" w:rsidRDefault="002002E3" w:rsidP="00E86D14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4</w:t>
            </w:r>
            <w:r w:rsidR="00E86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4E7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ГИА-9 и ЕГЭ</w:t>
            </w:r>
          </w:p>
        </w:tc>
      </w:tr>
      <w:tr w:rsidR="00F5080F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D4E76" w:rsidRDefault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E76" w:rsidRPr="009D4E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9D4E76" w:rsidRDefault="00E86D14" w:rsidP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участия</w:t>
            </w:r>
            <w:r w:rsidR="009D4E76" w:rsidRPr="009D4E76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повышения </w:t>
            </w:r>
            <w:r w:rsidR="009D4E76">
              <w:rPr>
                <w:rFonts w:ascii="Times New Roman" w:hAnsi="Times New Roman" w:cs="Times New Roman"/>
                <w:sz w:val="24"/>
                <w:szCs w:val="24"/>
              </w:rPr>
              <w:t>квалификации по направлениям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ПК ИРО</w:t>
            </w:r>
            <w:r w:rsidR="007118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FD1973" w:rsidRDefault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D14">
              <w:rPr>
                <w:rFonts w:ascii="Times New Roman" w:hAnsi="Times New Roman" w:cs="Times New Roman"/>
                <w:sz w:val="24"/>
                <w:szCs w:val="24"/>
              </w:rPr>
              <w:t>о плану ПК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F" w:rsidRPr="00FD1973" w:rsidRDefault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7118C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9D4E76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9D4E76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экспертов предметных комиссий ЕГЭ (в целях обновления составов предметных комиссий);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1973" w:rsidRPr="00FD1973">
              <w:rPr>
                <w:rFonts w:ascii="Times New Roman" w:hAnsi="Times New Roman" w:cs="Times New Roman"/>
                <w:sz w:val="24"/>
                <w:szCs w:val="24"/>
              </w:rPr>
              <w:t>нварь-май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B16B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7118C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обновлению компетенций действующих экспертов предметных комиссий ЕГЭ (осуществляющих непосредственно перед проверкой КИМ ЕГЭ;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197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7118C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направлениям подготовки председателей и заместителей председателей предметных комиссий ОГЭ;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D14">
              <w:rPr>
                <w:rFonts w:ascii="Times New Roman" w:hAnsi="Times New Roman" w:cs="Times New Roman"/>
                <w:sz w:val="24"/>
                <w:szCs w:val="24"/>
              </w:rPr>
              <w:t>нварь-май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7118C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Default="007118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подготовке экспертов предметных ко</w:t>
            </w:r>
            <w:r w:rsidR="00FD1973">
              <w:rPr>
                <w:rFonts w:ascii="Times New Roman" w:hAnsi="Times New Roman" w:cs="Times New Roman"/>
                <w:sz w:val="24"/>
                <w:szCs w:val="24"/>
              </w:rPr>
              <w:t>миссий ОГЭ (проводится на местах председателями предметных комиссий, обученными в ПК ИРО)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6D1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proofErr w:type="gramStart"/>
            <w:r w:rsidR="00E86D1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E86D14">
              <w:rPr>
                <w:rFonts w:ascii="Times New Roman" w:hAnsi="Times New Roman" w:cs="Times New Roman"/>
                <w:sz w:val="24"/>
                <w:szCs w:val="24"/>
              </w:rPr>
              <w:t>ай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CB" w:rsidRPr="00FD1973" w:rsidRDefault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AB123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-руководителей ППЭ ЕГЭ, уполномоченных ГЭК ЕГЭ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D1973" w:rsidRDefault="00AB123B" w:rsidP="004214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</w:tc>
      </w:tr>
      <w:tr w:rsidR="00AB123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экспертов, претендующих на присвоение статуса (ведущий, старший, основной эксперт) в квалификационных испытаниях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ПК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D1973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AB123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организация участия экспертов предметных комиссий в обучении и повышении квалификации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D1973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AB123B" w:rsidTr="009D4E76">
        <w:trPr>
          <w:trHeight w:val="4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технических специалистов, привлекаемых к проведению ЕГЭ в ППЭ с технологиями «Печать, сканирование и комплектование КИМ и прочее»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ПК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D1973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</w:tc>
      </w:tr>
      <w:tr w:rsidR="00AB123B" w:rsidTr="00951928"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3B" w:rsidRDefault="00AB123B" w:rsidP="009D4E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123B" w:rsidTr="00951928"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E21492" w:rsidRDefault="00AB123B" w:rsidP="00E21492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5</w:t>
            </w:r>
            <w:r w:rsidRPr="00C9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сопровождение ГИА</w:t>
            </w:r>
          </w:p>
        </w:tc>
      </w:tr>
      <w:tr w:rsidR="00BF0C55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учебным предметам в сентябре 2017 года: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C95F98" w:rsidRDefault="00BF0C55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>с 05.09. по 14.09.2017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r w:rsidRPr="00A028F8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BF0C55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>- проведение ГИА</w:t>
            </w:r>
            <w:r w:rsidR="000B3D6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расписанию, утвержденному приказом Минобрнауки России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C95F98" w:rsidRDefault="00BF0C55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r w:rsidRPr="00A028F8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итогового сочинения в основные и дополнительные сроки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срокам Минобрнауки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УМВД России по Хорольскому муниципальному району, отделом МЧС России по Хорольскому муниципальному району, КГБУЗ «Хорольская ЦРБ», районной газеты «Рассвет»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 детей инвалидов и инвалидов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руководители ОУ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>репетиционных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«Печать КИМ в ППЭ, проведения экзамена по иностранным языкам (раздел «Говорение»)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ДОН и РЦОИ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предварительной информации о планируемом количестве участников ГИА в 2018 году: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55" w:rsidTr="00BF0C55">
        <w:trPr>
          <w:trHeight w:val="3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ОУ 2017-2018 уч. году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руководители ОУ</w:t>
            </w:r>
          </w:p>
        </w:tc>
      </w:tr>
      <w:tr w:rsidR="00BF0C55" w:rsidTr="00BF0C55">
        <w:trPr>
          <w:trHeight w:val="40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55" w:rsidTr="00BF0C55">
        <w:trPr>
          <w:trHeight w:val="41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-лиц, не прошедших ГИА в 2017 году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55" w:rsidTr="003856E5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Default="00BF0C55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C95F98" w:rsidRDefault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РБД и внесение в РИС: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0C5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 w:rsidP="001F22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ответственные в  ОУ за формирование РБД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участниках 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(изложения),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F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C55" w:rsidRDefault="00BF0C55" w:rsidP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1.02.2018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ответственные в  ОУ за формирование РБД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форма ГИА, перечень учебных предметов, отнесение обучающихся к той или иной категории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ответственные в  ОУ за формирование РБД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сдачи ГИА (ППЭ, аудитории ППЭ)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2 недели до 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ответственные в  ОУ за формирование РБД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лицах, привлекаемых к проведению ГИА;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2 недели до 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ответственные в  ОУ за формирование РБД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гражданах, аккредитованных в качестве общественных наблюдателей;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обучающихся, участников ЕГЭ и работников по ППЭ, аудиториям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общественных наблюдателей по ППЭ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о поданных участниками ГИА апелляций о несогласии с выставленными баллами;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суток со дня подачи апелляции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66C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5A325C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C"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списочных составов лиц, привлекаемых к проведению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руководители ОУ</w:t>
            </w:r>
          </w:p>
        </w:tc>
      </w:tr>
      <w:tr w:rsidR="00AB123B" w:rsidTr="00BF0C55">
        <w:trPr>
          <w:trHeight w:val="35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5A325C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ГЭК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C95F98" w:rsidRDefault="00AB123B" w:rsidP="00B66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Tr="00BF0C55">
        <w:trPr>
          <w:trHeight w:val="26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5A325C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66C50">
            <w:pPr>
              <w:jc w:val="center"/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Tr="00BF0C55">
        <w:trPr>
          <w:trHeight w:val="31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5A325C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ППЭ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66C50">
            <w:pPr>
              <w:jc w:val="center"/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Tr="00BF0C55">
        <w:trPr>
          <w:trHeight w:val="20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5A325C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66C50">
            <w:pPr>
              <w:jc w:val="center"/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Tr="00BF0C55">
        <w:trPr>
          <w:trHeight w:val="25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66C50">
            <w:pPr>
              <w:jc w:val="center"/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Tr="00BF0C55">
        <w:trPr>
          <w:trHeight w:val="29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5A32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конфликтных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B66C50">
            <w:pPr>
              <w:jc w:val="center"/>
            </w:pPr>
            <w:r w:rsidRPr="00117A8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Tr="00951928">
        <w:trPr>
          <w:trHeight w:val="55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сочинения:</w:t>
            </w:r>
          </w:p>
          <w:p w:rsidR="00AB123B" w:rsidRPr="00291A39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- в основной срок;</w:t>
            </w:r>
          </w:p>
          <w:p w:rsidR="00AB123B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- в дополнительные сроки.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C95F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Минобрнауки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AB123B" w:rsidRPr="00C95F98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123B" w:rsidTr="00B66C50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3B" w:rsidRPr="00291A39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39">
              <w:rPr>
                <w:rFonts w:ascii="Times New Roman" w:hAnsi="Times New Roman" w:cs="Times New Roman"/>
                <w:sz w:val="24"/>
                <w:szCs w:val="24"/>
              </w:rPr>
              <w:t>Участие в проверке готовности систем видеонаблюдения в ППЭ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BF0C55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B123B">
              <w:rPr>
                <w:rFonts w:ascii="Times New Roman" w:hAnsi="Times New Roman" w:cs="Times New Roman"/>
                <w:sz w:val="24"/>
                <w:szCs w:val="24"/>
              </w:rPr>
              <w:t xml:space="preserve"> май 2018</w:t>
            </w:r>
            <w:r w:rsidR="00AB123B" w:rsidRPr="00291A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123B" w:rsidRPr="00291A39" w:rsidRDefault="00AB12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3B" w:rsidRPr="00F90E62" w:rsidRDefault="00AB123B" w:rsidP="001F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62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</w:tc>
      </w:tr>
      <w:tr w:rsidR="00AB123B" w:rsidTr="00951928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5" w:rsidRPr="00291A39" w:rsidRDefault="00AB123B" w:rsidP="00BF0C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ППЭ для выпускников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1F2274">
            <w:r w:rsidRPr="00F90E6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B123B" w:rsidTr="002002E3"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AB123B" w:rsidP="00291A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291A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информационному сопровождению</w:t>
            </w:r>
          </w:p>
        </w:tc>
      </w:tr>
      <w:tr w:rsidR="00AB123B" w:rsidTr="00951928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FB44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общественности,  всех участников экзаменов, их родителей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о процедурах проведения ГИА-9 и ГИА – 11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291A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291A39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руководители ОУ</w:t>
            </w:r>
          </w:p>
        </w:tc>
      </w:tr>
      <w:tr w:rsidR="00AB123B" w:rsidRPr="00291A39" w:rsidTr="00FB447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 w:rsidP="00FB44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и проведение районных встреч с родителями (родительских собраний) 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в  пгт. Ярославский</w:t>
            </w:r>
          </w:p>
          <w:p w:rsidR="00AB123B" w:rsidRPr="00FB447E" w:rsidRDefault="00AB123B" w:rsidP="00FB44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Хороль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AB123B" w:rsidRDefault="00AB12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  <w:p w:rsidR="00AB123B" w:rsidRPr="00FB447E" w:rsidRDefault="00AB12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В.И.</w:t>
            </w:r>
          </w:p>
        </w:tc>
      </w:tr>
      <w:tr w:rsidR="00AB123B" w:rsidRPr="00291A39" w:rsidTr="00FB447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ГИА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FB44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AB123B" w:rsidRPr="00FB447E" w:rsidRDefault="00AB123B" w:rsidP="00FB44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AB123B" w:rsidRPr="00291A39" w:rsidTr="00FB447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информационных писем в ОУ по итоговой аттестации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95F9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B123B" w:rsidRPr="00291A39" w:rsidTr="00FB447E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психолого-педагогического сопровождения участников ГИА 2018 года: родителей, выпускников, учителей-предметников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В.И.,</w:t>
            </w:r>
          </w:p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ОУ в тематических акциях «ЕГЭ из года в год»,  «ЕГЭ- выбор будущего», «Я сдам ЕГЭ»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FB447E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</w:tc>
      </w:tr>
      <w:tr w:rsidR="00AB123B" w:rsidRPr="00291A39" w:rsidTr="002002E3"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3673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bookmarkStart w:id="0" w:name="_GoBack"/>
            <w:bookmarkEnd w:id="0"/>
            <w:proofErr w:type="gramStart"/>
            <w:r w:rsidRPr="0036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6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-осуществление ежемесячного мониторинга по размещению ОУ информации в районных СМИ, на школьных сайтах;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FA018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1F269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 стендов в ОУ, размещением соответствующей информации на сайтах ОУ;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FA018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1F269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 w:rsidP="00D86C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-участие в совещаниях руководителей 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собраниях ОУ</w:t>
            </w: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FA018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1F269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-мониторинг ОУ по вопросам информированности участников ГИА, их родителей (законных представителей), общественности.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FA018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 w:rsidP="007C6230">
            <w:pPr>
              <w:jc w:val="center"/>
            </w:pPr>
            <w:r w:rsidRPr="001F269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B123B" w:rsidRPr="00291A39" w:rsidTr="00800C94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 w:rsidP="00D86C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 в ОУ:</w:t>
            </w:r>
          </w:p>
          <w:p w:rsidR="00AB123B" w:rsidRPr="00367392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 w:rsidP="00D86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 w:rsidP="002002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  <w:tr w:rsidR="00AB123B" w:rsidRPr="00291A39" w:rsidTr="00951928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3B" w:rsidRPr="00291A39" w:rsidRDefault="00AB123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-мониторинг готовности ППЭ;</w:t>
            </w:r>
          </w:p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-мониторинг организации обучения всех лиц, задействованных в проведении ГИА;</w:t>
            </w:r>
          </w:p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-мониторинг  нормативной - правовой базы, регламентирующей проведение ГИА;</w:t>
            </w:r>
          </w:p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проведения ГИА в ППЭ;</w:t>
            </w:r>
          </w:p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за работой предметных и конфликтной комиссий.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 w:rsidP="002002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3B" w:rsidRPr="00367392" w:rsidRDefault="00AB123B" w:rsidP="002002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Всеволодова И.Ю.</w:t>
            </w:r>
          </w:p>
          <w:p w:rsidR="00AB123B" w:rsidRPr="00367392" w:rsidRDefault="00AB123B" w:rsidP="002002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92">
              <w:rPr>
                <w:rFonts w:ascii="Times New Roman" w:hAnsi="Times New Roman" w:cs="Times New Roman"/>
                <w:sz w:val="24"/>
                <w:szCs w:val="24"/>
              </w:rPr>
              <w:t>Хижняк О.Д.</w:t>
            </w:r>
          </w:p>
        </w:tc>
      </w:tr>
    </w:tbl>
    <w:p w:rsidR="00F250DF" w:rsidRDefault="00F250DF" w:rsidP="00F250DF"/>
    <w:p w:rsidR="00F250DF" w:rsidRDefault="00F250DF" w:rsidP="00F250DF"/>
    <w:p w:rsidR="00177297" w:rsidRDefault="00177297"/>
    <w:sectPr w:rsidR="00177297" w:rsidSect="00F250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96B"/>
    <w:multiLevelType w:val="hybridMultilevel"/>
    <w:tmpl w:val="470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8A3"/>
    <w:rsid w:val="00027053"/>
    <w:rsid w:val="0004466E"/>
    <w:rsid w:val="00054016"/>
    <w:rsid w:val="000B3D68"/>
    <w:rsid w:val="000F1B12"/>
    <w:rsid w:val="000F5C1D"/>
    <w:rsid w:val="000F67EB"/>
    <w:rsid w:val="00125A8B"/>
    <w:rsid w:val="00125E92"/>
    <w:rsid w:val="00174ED5"/>
    <w:rsid w:val="00177297"/>
    <w:rsid w:val="001F2274"/>
    <w:rsid w:val="002002E3"/>
    <w:rsid w:val="00291A39"/>
    <w:rsid w:val="00322431"/>
    <w:rsid w:val="003328A3"/>
    <w:rsid w:val="003339C6"/>
    <w:rsid w:val="003434EE"/>
    <w:rsid w:val="00367392"/>
    <w:rsid w:val="004214EA"/>
    <w:rsid w:val="004273D6"/>
    <w:rsid w:val="00480702"/>
    <w:rsid w:val="004E17CD"/>
    <w:rsid w:val="00547E63"/>
    <w:rsid w:val="005A325C"/>
    <w:rsid w:val="005B39F8"/>
    <w:rsid w:val="005D3690"/>
    <w:rsid w:val="00657964"/>
    <w:rsid w:val="0069207A"/>
    <w:rsid w:val="006A6ABA"/>
    <w:rsid w:val="007118CB"/>
    <w:rsid w:val="007905DE"/>
    <w:rsid w:val="007C6230"/>
    <w:rsid w:val="00800C94"/>
    <w:rsid w:val="00934A42"/>
    <w:rsid w:val="00951928"/>
    <w:rsid w:val="009D4E76"/>
    <w:rsid w:val="00A4324F"/>
    <w:rsid w:val="00AB123B"/>
    <w:rsid w:val="00AC65BC"/>
    <w:rsid w:val="00B16BB7"/>
    <w:rsid w:val="00B52667"/>
    <w:rsid w:val="00B53BFD"/>
    <w:rsid w:val="00B66C50"/>
    <w:rsid w:val="00B9064B"/>
    <w:rsid w:val="00BF0C55"/>
    <w:rsid w:val="00C75D3F"/>
    <w:rsid w:val="00C95F98"/>
    <w:rsid w:val="00D24A32"/>
    <w:rsid w:val="00D86CC1"/>
    <w:rsid w:val="00DF3C89"/>
    <w:rsid w:val="00E21492"/>
    <w:rsid w:val="00E86D14"/>
    <w:rsid w:val="00F250DF"/>
    <w:rsid w:val="00F5080F"/>
    <w:rsid w:val="00FB447E"/>
    <w:rsid w:val="00FD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0DF"/>
    <w:pPr>
      <w:keepNext/>
      <w:spacing w:after="0" w:line="240" w:lineRule="auto"/>
      <w:ind w:right="-908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0D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99"/>
    <w:qFormat/>
    <w:rsid w:val="00F250D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F250D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2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0DF"/>
    <w:pPr>
      <w:keepNext/>
      <w:spacing w:after="0" w:line="240" w:lineRule="auto"/>
      <w:ind w:right="-908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0D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99"/>
    <w:qFormat/>
    <w:rsid w:val="00F250D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F250DF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2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РУНО</cp:lastModifiedBy>
  <cp:revision>11</cp:revision>
  <cp:lastPrinted>2017-11-02T23:31:00Z</cp:lastPrinted>
  <dcterms:created xsi:type="dcterms:W3CDTF">2017-11-02T05:19:00Z</dcterms:created>
  <dcterms:modified xsi:type="dcterms:W3CDTF">2017-11-02T23:32:00Z</dcterms:modified>
</cp:coreProperties>
</file>